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E3CB9" w14:textId="77777777" w:rsidR="00EB52DF" w:rsidRDefault="00EB52DF" w:rsidP="00EB52DF">
      <w:pPr>
        <w:spacing w:line="256" w:lineRule="auto"/>
        <w:jc w:val="center"/>
        <w:rPr>
          <w:rFonts w:eastAsia="Calibri"/>
          <w:b/>
          <w:bCs/>
        </w:rPr>
      </w:pPr>
    </w:p>
    <w:p w14:paraId="7513060B" w14:textId="77777777" w:rsidR="00EB52DF" w:rsidRDefault="00EB52DF" w:rsidP="00EB52DF">
      <w:pPr>
        <w:spacing w:line="256" w:lineRule="auto"/>
        <w:jc w:val="center"/>
        <w:rPr>
          <w:rFonts w:eastAsia="Calibri"/>
          <w:b/>
          <w:bCs/>
        </w:rPr>
      </w:pPr>
    </w:p>
    <w:p w14:paraId="0D967835" w14:textId="77777777" w:rsidR="00EB52DF" w:rsidRDefault="00EB52DF" w:rsidP="00EB52DF">
      <w:pPr>
        <w:spacing w:line="256" w:lineRule="auto"/>
        <w:jc w:val="center"/>
        <w:rPr>
          <w:rFonts w:eastAsia="Calibri"/>
          <w:b/>
          <w:bCs/>
        </w:rPr>
      </w:pPr>
    </w:p>
    <w:p w14:paraId="40750E69" w14:textId="77777777" w:rsidR="00EB52DF" w:rsidRDefault="00EB52DF" w:rsidP="00EB52DF">
      <w:pPr>
        <w:spacing w:line="256" w:lineRule="auto"/>
        <w:jc w:val="center"/>
        <w:rPr>
          <w:rFonts w:eastAsia="Calibri"/>
          <w:b/>
          <w:bCs/>
        </w:rPr>
      </w:pPr>
    </w:p>
    <w:p w14:paraId="22831AE8" w14:textId="1DDF0641" w:rsidR="00C7174B" w:rsidRDefault="00C7174B" w:rsidP="00C7174B">
      <w:pPr>
        <w:jc w:val="center"/>
        <w:rPr>
          <w:b/>
          <w:sz w:val="28"/>
          <w:szCs w:val="28"/>
        </w:rPr>
      </w:pPr>
      <w:r>
        <w:rPr>
          <w:b/>
          <w:sz w:val="28"/>
          <w:szCs w:val="28"/>
        </w:rPr>
        <w:t>COUNTY OF LAKE OF THE WOODS, MINNESOTA</w:t>
      </w:r>
    </w:p>
    <w:p w14:paraId="1AAC0688" w14:textId="77777777" w:rsidR="00C7174B" w:rsidRDefault="00C7174B" w:rsidP="00C7174B">
      <w:pPr>
        <w:pStyle w:val="Standard"/>
        <w:jc w:val="center"/>
      </w:pPr>
    </w:p>
    <w:p w14:paraId="5483577D" w14:textId="6AE1F058" w:rsidR="00C7174B" w:rsidRDefault="00C7174B" w:rsidP="00C7174B">
      <w:pPr>
        <w:pStyle w:val="Standard"/>
      </w:pPr>
      <w:r>
        <w:rPr>
          <w:b/>
        </w:rPr>
        <w:t>AN ORDINANCE AMENDING ORDINANCE NO. 20-10-04 ADOPTED ON THE 1</w:t>
      </w:r>
      <w:r w:rsidR="00B2081D">
        <w:rPr>
          <w:b/>
        </w:rPr>
        <w:t>3</w:t>
      </w:r>
      <w:proofErr w:type="gramStart"/>
      <w:r w:rsidR="00B2081D" w:rsidRPr="00B2081D">
        <w:rPr>
          <w:b/>
          <w:vertAlign w:val="superscript"/>
        </w:rPr>
        <w:t>TH</w:t>
      </w:r>
      <w:r w:rsidR="00B2081D">
        <w:rPr>
          <w:b/>
        </w:rPr>
        <w:t xml:space="preserve"> </w:t>
      </w:r>
      <w:r>
        <w:rPr>
          <w:b/>
        </w:rPr>
        <w:t xml:space="preserve"> DAY</w:t>
      </w:r>
      <w:proofErr w:type="gramEnd"/>
      <w:r>
        <w:rPr>
          <w:b/>
        </w:rPr>
        <w:t xml:space="preserve"> OF </w:t>
      </w:r>
      <w:r w:rsidR="00B2081D">
        <w:rPr>
          <w:b/>
        </w:rPr>
        <w:t>2020</w:t>
      </w:r>
      <w:r>
        <w:rPr>
          <w:b/>
        </w:rPr>
        <w:t>, AND TITLED “AN ORDINANCE</w:t>
      </w:r>
      <w:r w:rsidR="00B2081D">
        <w:rPr>
          <w:b/>
        </w:rPr>
        <w:t xml:space="preserve"> IMPOSING A TAX ON LODGING AND REPEALING IN ITS ENTIRETY</w:t>
      </w:r>
      <w:r w:rsidR="00001F77">
        <w:rPr>
          <w:b/>
        </w:rPr>
        <w:t xml:space="preserve"> ORDINANCE NO. 06-03-03”</w:t>
      </w:r>
      <w:r>
        <w:rPr>
          <w:b/>
        </w:rPr>
        <w:t xml:space="preserve"> </w:t>
      </w:r>
    </w:p>
    <w:p w14:paraId="423ED3C4" w14:textId="34E20470" w:rsidR="00C7174B" w:rsidRDefault="00C7174B" w:rsidP="00C7174B">
      <w:pPr>
        <w:pStyle w:val="Standard"/>
      </w:pPr>
    </w:p>
    <w:p w14:paraId="10DC516A" w14:textId="648F1F37" w:rsidR="00F138C7" w:rsidRDefault="00C7174B" w:rsidP="00EB52DF">
      <w:pPr>
        <w:spacing w:after="160" w:line="256" w:lineRule="auto"/>
        <w:rPr>
          <w:rFonts w:eastAsia="Calibri"/>
        </w:rPr>
      </w:pPr>
      <w:r>
        <w:t>This</w:t>
      </w:r>
      <w:r w:rsidR="00491748">
        <w:t xml:space="preserve"> amended</w:t>
      </w:r>
      <w:r>
        <w:t xml:space="preserve"> ordinance becomes effective from and after its passage and publication</w:t>
      </w:r>
      <w:r w:rsidR="00107675">
        <w:t xml:space="preserve">. </w:t>
      </w:r>
      <w:r w:rsidR="00EB52DF" w:rsidRPr="1ED0861C">
        <w:rPr>
          <w:rFonts w:eastAsia="Calibri"/>
        </w:rPr>
        <w:t xml:space="preserve">The Board of Commissioners of the County of Lake of the Woods, ordains: </w:t>
      </w:r>
    </w:p>
    <w:p w14:paraId="360E51F4" w14:textId="1069EC47" w:rsidR="00987538" w:rsidRDefault="00987538" w:rsidP="00EB52DF">
      <w:pPr>
        <w:spacing w:after="160" w:line="256" w:lineRule="auto"/>
        <w:rPr>
          <w:rFonts w:eastAsia="Calibri"/>
        </w:rPr>
      </w:pPr>
      <w:r w:rsidRPr="1ED0861C">
        <w:rPr>
          <w:rFonts w:eastAsia="Calibri"/>
        </w:rPr>
        <w:t>That the following sections are hereby amended:</w:t>
      </w:r>
    </w:p>
    <w:p w14:paraId="5CE6F7DE" w14:textId="2AD07101" w:rsidR="004019D9" w:rsidRPr="00AC551C" w:rsidRDefault="004019D9" w:rsidP="00EB52DF">
      <w:pPr>
        <w:spacing w:after="160" w:line="256" w:lineRule="auto"/>
        <w:rPr>
          <w:rFonts w:eastAsia="Calibri"/>
          <w:b/>
          <w:bCs/>
        </w:rPr>
      </w:pPr>
      <w:r w:rsidRPr="00AC551C">
        <w:rPr>
          <w:rFonts w:eastAsia="Calibri"/>
          <w:b/>
          <w:bCs/>
        </w:rPr>
        <w:t>Section 1</w:t>
      </w:r>
      <w:r w:rsidR="00A91576" w:rsidRPr="00AC551C">
        <w:rPr>
          <w:rFonts w:eastAsia="Calibri"/>
          <w:b/>
          <w:bCs/>
        </w:rPr>
        <w:t xml:space="preserve"> Authority</w:t>
      </w:r>
      <w:r w:rsidR="00D73038" w:rsidRPr="00AC551C">
        <w:rPr>
          <w:rFonts w:eastAsia="Calibri"/>
          <w:b/>
          <w:bCs/>
        </w:rPr>
        <w:t xml:space="preserve"> and Purpose</w:t>
      </w:r>
    </w:p>
    <w:p w14:paraId="20FB9ECB" w14:textId="77777777" w:rsidR="00E216E1" w:rsidRPr="00AC551C" w:rsidRDefault="003F76B7" w:rsidP="00E216E1">
      <w:pPr>
        <w:spacing w:after="160" w:line="256" w:lineRule="auto"/>
        <w:jc w:val="both"/>
        <w:rPr>
          <w:rFonts w:eastAsia="Calibri"/>
          <w:b/>
          <w:bCs/>
        </w:rPr>
      </w:pPr>
      <w:r w:rsidRPr="00AC551C">
        <w:rPr>
          <w:rFonts w:eastAsia="Calibri"/>
          <w:b/>
          <w:bCs/>
        </w:rPr>
        <w:t>Subd</w:t>
      </w:r>
      <w:r w:rsidR="00987538" w:rsidRPr="00AC551C">
        <w:rPr>
          <w:rFonts w:eastAsia="Calibri"/>
          <w:b/>
          <w:bCs/>
        </w:rPr>
        <w:t xml:space="preserve"> 1.  </w:t>
      </w:r>
      <w:r w:rsidRPr="00AC551C">
        <w:rPr>
          <w:b/>
          <w:bCs/>
        </w:rPr>
        <w:tab/>
      </w:r>
      <w:r w:rsidR="00987538" w:rsidRPr="00AC551C">
        <w:rPr>
          <w:rFonts w:eastAsia="Calibri"/>
          <w:b/>
          <w:bCs/>
        </w:rPr>
        <w:t xml:space="preserve">Authority. </w:t>
      </w:r>
    </w:p>
    <w:p w14:paraId="33CEC257" w14:textId="601D30F0" w:rsidR="00F138C7" w:rsidRDefault="00B35A3F" w:rsidP="00E216E1">
      <w:pPr>
        <w:pStyle w:val="ListParagraph"/>
        <w:numPr>
          <w:ilvl w:val="0"/>
          <w:numId w:val="1"/>
        </w:numPr>
        <w:spacing w:after="160" w:line="256" w:lineRule="auto"/>
        <w:jc w:val="both"/>
        <w:rPr>
          <w:rFonts w:eastAsia="Calibri"/>
        </w:rPr>
      </w:pPr>
      <w:r w:rsidRPr="1ED0861C">
        <w:rPr>
          <w:rFonts w:eastAsia="Calibri"/>
        </w:rPr>
        <w:t>The Minnesota Senate approved</w:t>
      </w:r>
      <w:r w:rsidR="00987538" w:rsidRPr="1ED0861C">
        <w:rPr>
          <w:rFonts w:eastAsia="Calibri"/>
        </w:rPr>
        <w:t xml:space="preserve"> </w:t>
      </w:r>
      <w:r w:rsidR="00104D8C" w:rsidRPr="1ED0861C">
        <w:rPr>
          <w:rFonts w:eastAsia="Calibri"/>
        </w:rPr>
        <w:t>Finance HF Bill 1938 (“Special Law”)</w:t>
      </w:r>
      <w:r w:rsidRPr="1ED0861C">
        <w:rPr>
          <w:rFonts w:eastAsia="Calibri"/>
        </w:rPr>
        <w:t xml:space="preserve"> authorizing a special Lake of the Woods County lodging tax. On May </w:t>
      </w:r>
      <w:proofErr w:type="gramStart"/>
      <w:r w:rsidRPr="1ED0861C">
        <w:rPr>
          <w:rFonts w:eastAsia="Calibri"/>
        </w:rPr>
        <w:t>2</w:t>
      </w:r>
      <w:r w:rsidR="008F2B7B" w:rsidRPr="1ED0861C">
        <w:rPr>
          <w:rFonts w:eastAsia="Calibri"/>
        </w:rPr>
        <w:t>4</w:t>
      </w:r>
      <w:r w:rsidRPr="1ED0861C">
        <w:rPr>
          <w:rFonts w:eastAsia="Calibri"/>
          <w:vertAlign w:val="superscript"/>
        </w:rPr>
        <w:t>rd</w:t>
      </w:r>
      <w:proofErr w:type="gramEnd"/>
      <w:r w:rsidRPr="1ED0861C">
        <w:rPr>
          <w:rFonts w:eastAsia="Calibri"/>
        </w:rPr>
        <w:t xml:space="preserve">, </w:t>
      </w:r>
      <w:r w:rsidR="008F2B7B" w:rsidRPr="1ED0861C">
        <w:rPr>
          <w:rFonts w:eastAsia="Calibri"/>
        </w:rPr>
        <w:t xml:space="preserve">2023, Governor Walz </w:t>
      </w:r>
      <w:r w:rsidR="00032F2F" w:rsidRPr="1ED0861C">
        <w:rPr>
          <w:rFonts w:eastAsia="Calibri"/>
        </w:rPr>
        <w:t>approved the Special Law and it was filed</w:t>
      </w:r>
      <w:r w:rsidR="00D75A9C" w:rsidRPr="1ED0861C">
        <w:rPr>
          <w:rFonts w:eastAsia="Calibri"/>
        </w:rPr>
        <w:t xml:space="preserve"> with the Minnesota Secretary of State on May 24, 2023. The Lake of the Woods County Board of Commissioners by Resolution dated </w:t>
      </w:r>
      <w:r w:rsidR="00A537F2" w:rsidRPr="1ED0861C">
        <w:rPr>
          <w:rFonts w:eastAsia="Calibri"/>
        </w:rPr>
        <w:t xml:space="preserve">October 24, </w:t>
      </w:r>
      <w:proofErr w:type="gramStart"/>
      <w:r w:rsidR="00A537F2" w:rsidRPr="1ED0861C">
        <w:rPr>
          <w:rFonts w:eastAsia="Calibri"/>
        </w:rPr>
        <w:t>2023</w:t>
      </w:r>
      <w:proofErr w:type="gramEnd"/>
      <w:r w:rsidR="00A537F2" w:rsidRPr="1ED0861C">
        <w:rPr>
          <w:rFonts w:eastAsia="Calibri"/>
        </w:rPr>
        <w:t xml:space="preserve"> approved and accepted said Special Law.</w:t>
      </w:r>
      <w:r w:rsidR="009A41CD" w:rsidRPr="1ED0861C">
        <w:rPr>
          <w:rFonts w:eastAsia="Calibri"/>
        </w:rPr>
        <w:t xml:space="preserve"> </w:t>
      </w:r>
      <w:r w:rsidR="0079032E" w:rsidRPr="1ED0861C">
        <w:rPr>
          <w:rFonts w:eastAsia="Calibri"/>
        </w:rPr>
        <w:t>Notwithstanding Minnesota Statutes, section 477A.016, or any other provision of law, ordinance</w:t>
      </w:r>
      <w:r w:rsidR="0030405B" w:rsidRPr="1ED0861C">
        <w:rPr>
          <w:rFonts w:eastAsia="Calibri"/>
        </w:rPr>
        <w:t>, or city charter</w:t>
      </w:r>
      <w:r w:rsidR="00FE561A" w:rsidRPr="1ED0861C">
        <w:rPr>
          <w:rFonts w:eastAsia="Calibri"/>
        </w:rPr>
        <w:t xml:space="preserve">, and subject to the limitation in paragraph (b), </w:t>
      </w:r>
      <w:r w:rsidR="00D37506" w:rsidRPr="1ED0861C">
        <w:rPr>
          <w:rFonts w:eastAsia="Calibri"/>
        </w:rPr>
        <w:t xml:space="preserve"> </w:t>
      </w:r>
      <w:r w:rsidR="00FE561A" w:rsidRPr="1ED0861C">
        <w:rPr>
          <w:rFonts w:eastAsia="Calibri"/>
        </w:rPr>
        <w:t>t</w:t>
      </w:r>
      <w:r w:rsidR="00D37506" w:rsidRPr="1ED0861C">
        <w:rPr>
          <w:rFonts w:eastAsia="Calibri"/>
        </w:rPr>
        <w:t xml:space="preserve">he Special Law authorizes the Board of Commissioners of Lake of the Woods County </w:t>
      </w:r>
      <w:r w:rsidR="006243FE" w:rsidRPr="1ED0861C">
        <w:rPr>
          <w:rFonts w:eastAsia="Calibri"/>
        </w:rPr>
        <w:t>to impose, by ordinance, a tax of up to 3% on gross receipts in Lake of the Woods County</w:t>
      </w:r>
      <w:r w:rsidR="003460D4" w:rsidRPr="1ED0861C">
        <w:rPr>
          <w:rFonts w:eastAsia="Calibri"/>
        </w:rPr>
        <w:t xml:space="preserve"> subject to the lodging tax provisions under Minnesota Statutes Section 469.190</w:t>
      </w:r>
      <w:r w:rsidR="00E216E1" w:rsidRPr="1ED0861C">
        <w:rPr>
          <w:rFonts w:eastAsia="Calibri"/>
        </w:rPr>
        <w:t>.</w:t>
      </w:r>
    </w:p>
    <w:p w14:paraId="39B9C4B7" w14:textId="77777777" w:rsidR="00896F47" w:rsidRPr="00E216E1" w:rsidRDefault="00896F47" w:rsidP="1ED0861C">
      <w:pPr>
        <w:pStyle w:val="ListParagraph"/>
        <w:spacing w:after="160" w:line="256" w:lineRule="auto"/>
        <w:ind w:left="420"/>
        <w:jc w:val="both"/>
        <w:rPr>
          <w:rFonts w:eastAsia="Calibri"/>
        </w:rPr>
      </w:pPr>
    </w:p>
    <w:p w14:paraId="218F8347" w14:textId="68CBE1D6" w:rsidR="00E216E1" w:rsidRDefault="00990714" w:rsidP="00E216E1">
      <w:pPr>
        <w:pStyle w:val="ListParagraph"/>
        <w:numPr>
          <w:ilvl w:val="0"/>
          <w:numId w:val="1"/>
        </w:numPr>
        <w:spacing w:after="160" w:line="256" w:lineRule="auto"/>
        <w:jc w:val="both"/>
        <w:rPr>
          <w:rFonts w:eastAsia="Calibri"/>
        </w:rPr>
      </w:pPr>
      <w:r w:rsidRPr="1ED0861C">
        <w:rPr>
          <w:rFonts w:eastAsia="Calibri"/>
        </w:rPr>
        <w:t>The provisions of paragraph (a) do not apply to</w:t>
      </w:r>
      <w:r>
        <w:tab/>
      </w:r>
      <w:r w:rsidRPr="1ED0861C">
        <w:rPr>
          <w:rFonts w:eastAsia="Calibri"/>
        </w:rPr>
        <w:t xml:space="preserve">any statutory or home rule city or town located in Lake of the Woods County that imposes a </w:t>
      </w:r>
      <w:r w:rsidR="0060472E" w:rsidRPr="1ED0861C">
        <w:rPr>
          <w:rFonts w:eastAsia="Calibri"/>
        </w:rPr>
        <w:t>lodging tax under Minnesota Statutes Section 469.109, or the City of Baudette. The</w:t>
      </w:r>
      <w:r w:rsidR="003946BC" w:rsidRPr="1ED0861C">
        <w:rPr>
          <w:rFonts w:eastAsia="Calibri"/>
        </w:rPr>
        <w:t xml:space="preserve"> total tax imposed under Minnesota Statutes Section 469.190 and this </w:t>
      </w:r>
      <w:r w:rsidR="00896F47" w:rsidRPr="1ED0861C">
        <w:rPr>
          <w:rFonts w:eastAsia="Calibri"/>
        </w:rPr>
        <w:t>section must not exceed 3%.</w:t>
      </w:r>
    </w:p>
    <w:p w14:paraId="3CF61719" w14:textId="77777777" w:rsidR="00BB7EDD" w:rsidRPr="00BB7EDD" w:rsidRDefault="00BB7EDD" w:rsidP="1ED0861C">
      <w:pPr>
        <w:pStyle w:val="ListParagraph"/>
        <w:rPr>
          <w:rFonts w:eastAsia="Calibri"/>
        </w:rPr>
      </w:pPr>
    </w:p>
    <w:p w14:paraId="75777CBB" w14:textId="6637EFCE" w:rsidR="00BB7EDD" w:rsidRDefault="00BB7EDD" w:rsidP="00E216E1">
      <w:pPr>
        <w:pStyle w:val="ListParagraph"/>
        <w:numPr>
          <w:ilvl w:val="0"/>
          <w:numId w:val="1"/>
        </w:numPr>
        <w:spacing w:after="160" w:line="256" w:lineRule="auto"/>
        <w:jc w:val="both"/>
        <w:rPr>
          <w:rFonts w:eastAsia="Calibri"/>
        </w:rPr>
      </w:pPr>
      <w:r w:rsidRPr="1ED0861C">
        <w:rPr>
          <w:rFonts w:eastAsia="Calibri"/>
        </w:rPr>
        <w:t xml:space="preserve"> To the extent not inconsistent with Minnesota Statutes</w:t>
      </w:r>
      <w:r>
        <w:tab/>
      </w:r>
      <w:r w:rsidRPr="1ED0861C">
        <w:rPr>
          <w:rFonts w:eastAsia="Calibri"/>
        </w:rPr>
        <w:t>Section 469.190, this section</w:t>
      </w:r>
      <w:r w:rsidR="00D73038" w:rsidRPr="1ED0861C">
        <w:rPr>
          <w:rFonts w:eastAsia="Calibri"/>
        </w:rPr>
        <w:t xml:space="preserve"> is governed by Minnesota Statutes Section 469.190.</w:t>
      </w:r>
    </w:p>
    <w:p w14:paraId="6E0221A2" w14:textId="77777777" w:rsidR="00C1506B" w:rsidRPr="00C1506B" w:rsidRDefault="00C1506B" w:rsidP="1ED0861C">
      <w:pPr>
        <w:pStyle w:val="ListParagraph"/>
        <w:rPr>
          <w:rFonts w:eastAsia="Calibri"/>
        </w:rPr>
      </w:pPr>
    </w:p>
    <w:p w14:paraId="6C254CD9" w14:textId="77777777" w:rsidR="00C1506B" w:rsidRDefault="00C1506B" w:rsidP="00C1506B">
      <w:pPr>
        <w:spacing w:after="160" w:line="256" w:lineRule="auto"/>
        <w:jc w:val="both"/>
        <w:rPr>
          <w:rFonts w:eastAsia="Calibri"/>
        </w:rPr>
      </w:pPr>
    </w:p>
    <w:p w14:paraId="35A1F210" w14:textId="0783B7BC" w:rsidR="00C1506B" w:rsidRPr="00AC551C" w:rsidRDefault="00C1506B" w:rsidP="00C1506B">
      <w:pPr>
        <w:spacing w:after="160" w:line="256" w:lineRule="auto"/>
        <w:jc w:val="both"/>
        <w:rPr>
          <w:rFonts w:eastAsia="Calibri"/>
          <w:b/>
          <w:bCs/>
        </w:rPr>
      </w:pPr>
      <w:r w:rsidRPr="00AC551C">
        <w:rPr>
          <w:rFonts w:eastAsia="Calibri"/>
          <w:b/>
          <w:bCs/>
        </w:rPr>
        <w:t>Section 2</w:t>
      </w:r>
      <w:r w:rsidR="006E1A08" w:rsidRPr="00AC551C">
        <w:rPr>
          <w:rFonts w:eastAsia="Calibri"/>
          <w:b/>
          <w:bCs/>
        </w:rPr>
        <w:t xml:space="preserve"> Definitions</w:t>
      </w:r>
    </w:p>
    <w:p w14:paraId="5DFBF078" w14:textId="3BA73B26" w:rsidR="00780461" w:rsidRPr="007F34DF" w:rsidRDefault="00780461" w:rsidP="00780461">
      <w:pPr>
        <w:ind w:left="1440" w:hanging="1440"/>
        <w:jc w:val="both"/>
      </w:pPr>
      <w:r>
        <w:t>Subd. 4.</w:t>
      </w:r>
      <w:r>
        <w:tab/>
      </w:r>
      <w:r w:rsidRPr="1ED0861C">
        <w:rPr>
          <w:b/>
          <w:bCs/>
        </w:rPr>
        <w:t xml:space="preserve">State sales and use tax laws and rules. </w:t>
      </w:r>
      <w:r>
        <w:t xml:space="preserve"> “State sales and use tax laws and rules” means those provisions of the state revenue laws applicable to state sales and use tax imposition, administration, collection, and enforcement, including Minnesota Statutes, chapters 270C, 289A, 297A, 469A, and Minnesota Rules, chapter 8130, as amended from time to time </w:t>
      </w:r>
      <w:r w:rsidRPr="00E45F44">
        <w:t xml:space="preserve">and </w:t>
      </w:r>
      <w:r w:rsidRPr="00AC551C">
        <w:t>Special Law (“HF 1938).</w:t>
      </w:r>
    </w:p>
    <w:p w14:paraId="6E71A314" w14:textId="77777777" w:rsidR="00780461" w:rsidRPr="00C1506B" w:rsidRDefault="00780461" w:rsidP="1ED0861C">
      <w:pPr>
        <w:spacing w:after="160" w:line="256" w:lineRule="auto"/>
        <w:jc w:val="both"/>
        <w:rPr>
          <w:rFonts w:eastAsia="Calibri"/>
        </w:rPr>
      </w:pPr>
    </w:p>
    <w:p w14:paraId="3B74AAA6" w14:textId="788AD99F" w:rsidR="001F6A57" w:rsidRPr="007F34DF" w:rsidRDefault="001F6A57" w:rsidP="001F6A57">
      <w:pPr>
        <w:jc w:val="both"/>
      </w:pPr>
      <w:r w:rsidRPr="1ED0861C">
        <w:rPr>
          <w:b/>
          <w:bCs/>
        </w:rPr>
        <w:t xml:space="preserve">Section. 3.  Local lodging tax imposed; amount of tax; coordination with state sales and use tax laws and rules. </w:t>
      </w:r>
      <w:r>
        <w:t xml:space="preserve"> A local lodging tax is imposed in the amount </w:t>
      </w:r>
      <w:r w:rsidRPr="008671B9">
        <w:t>of  up to three percent (3%) on the gross receipts from sales of lodging and related services, as defined in section 2, subdivision 3 of this Ordinance, sourced within County limits</w:t>
      </w:r>
      <w:r w:rsidR="00F94403" w:rsidRPr="008671B9">
        <w:t>, excluding</w:t>
      </w:r>
      <w:r w:rsidR="00575551" w:rsidRPr="008671B9">
        <w:t xml:space="preserve"> any statutory or home rule city or town located in Lake of the Woods County that imposes a lodging</w:t>
      </w:r>
      <w:r w:rsidR="00F36C43" w:rsidRPr="008671B9">
        <w:t xml:space="preserve"> tax under Minnesota Statutes section 469.190, or the City of Baudette</w:t>
      </w:r>
      <w:r w:rsidR="004F0635" w:rsidRPr="008671B9">
        <w:t>,</w:t>
      </w:r>
      <w:r w:rsidR="004F0635">
        <w:t xml:space="preserve"> </w:t>
      </w:r>
      <w:r>
        <w:t xml:space="preserve"> which are taxable under the state sales and use tax laws and rules.  </w:t>
      </w:r>
      <w:proofErr w:type="gramStart"/>
      <w:r>
        <w:t>All of</w:t>
      </w:r>
      <w:proofErr w:type="gramEnd"/>
      <w:r>
        <w:t xml:space="preserve"> the provisions of the state sales and use tax laws and rules apply to the local lodging tax imposed by this Ordinance.  The local lodging tax imposed by this Ordinance shall be collected and remitted to the Commissioner by the </w:t>
      </w:r>
      <w:proofErr w:type="gramStart"/>
      <w:r>
        <w:t>accommodations</w:t>
      </w:r>
      <w:proofErr w:type="gramEnd"/>
      <w:r>
        <w:t xml:space="preserve"> intermediary and the accommodations provider on any sale when the state sales tax must be collected and remitted to the Commissioner under the state sales and use tax laws and rules and in the same manner, and is in addition to the state sales and use tax.  </w:t>
      </w:r>
    </w:p>
    <w:p w14:paraId="58919512" w14:textId="77777777" w:rsidR="00F138C7" w:rsidRDefault="00F138C7" w:rsidP="00EB52DF">
      <w:pPr>
        <w:spacing w:after="160" w:line="256" w:lineRule="auto"/>
        <w:rPr>
          <w:rFonts w:eastAsia="Calibri"/>
        </w:rPr>
      </w:pPr>
    </w:p>
    <w:p w14:paraId="481FAA73" w14:textId="77777777" w:rsidR="000E0465" w:rsidRPr="007F34DF" w:rsidRDefault="000E0465" w:rsidP="1ED0861C">
      <w:pPr>
        <w:jc w:val="both"/>
        <w:rPr>
          <w:b/>
          <w:bCs/>
        </w:rPr>
      </w:pPr>
      <w:r w:rsidRPr="1ED0861C">
        <w:rPr>
          <w:b/>
          <w:bCs/>
        </w:rPr>
        <w:t xml:space="preserve">Section 5. Use of proceeds.  </w:t>
      </w:r>
    </w:p>
    <w:p w14:paraId="01DAD752" w14:textId="0D6C0948" w:rsidR="000E0465" w:rsidRPr="007F34DF" w:rsidRDefault="000E0465" w:rsidP="000E0465">
      <w:pPr>
        <w:ind w:left="1440" w:hanging="1440"/>
        <w:jc w:val="both"/>
      </w:pPr>
      <w:r>
        <w:t>Subd. 1.</w:t>
      </w:r>
      <w:r>
        <w:tab/>
      </w:r>
      <w:proofErr w:type="gramStart"/>
      <w:r>
        <w:t>All of</w:t>
      </w:r>
      <w:proofErr w:type="gramEnd"/>
      <w:r>
        <w:t xml:space="preserve"> the revenues, interest, and penalties derived from the lodging tax imposed by this Ordinance collected by the Commissioner and remitted to the County shall be deposited by the County Auditor in the County treasury </w:t>
      </w:r>
      <w:r w:rsidRPr="008671B9">
        <w:t>and</w:t>
      </w:r>
      <w:r w:rsidR="003D3D98" w:rsidRPr="008671B9">
        <w:t xml:space="preserve"> </w:t>
      </w:r>
      <w:r w:rsidR="003D3D98" w:rsidRPr="00AC551C">
        <w:t xml:space="preserve">must </w:t>
      </w:r>
      <w:r w:rsidR="00A54F7A" w:rsidRPr="00AC551C">
        <w:t>be used to fund a new Lake of the Woods County Event and Visitors Bureau, as established by the Board of Commissioners of Lake o</w:t>
      </w:r>
      <w:r w:rsidR="00931E4D" w:rsidRPr="00AC551C">
        <w:t xml:space="preserve">f the Woods County. The Board of Commissioners must annually review the budget of the Event and Visitors Bureau. The Event and Visitors Bureau </w:t>
      </w:r>
      <w:r w:rsidR="007F5CB2" w:rsidRPr="00AC551C">
        <w:t>may receive revenues raised from the taxes imposed under the section only upon annual approval by the Board of Commissioners of the Event and Visitors Bureau.</w:t>
      </w:r>
      <w:r w:rsidR="007F5CB2">
        <w:t xml:space="preserve"> </w:t>
      </w:r>
      <w:r w:rsidR="003D3D98">
        <w:t xml:space="preserve">    </w:t>
      </w:r>
      <w:r>
        <w:t xml:space="preserve"> </w:t>
      </w:r>
    </w:p>
    <w:p w14:paraId="72EE84D5" w14:textId="77777777" w:rsidR="00F138C7" w:rsidRDefault="00F138C7" w:rsidP="00EB52DF">
      <w:pPr>
        <w:spacing w:after="160" w:line="256" w:lineRule="auto"/>
        <w:rPr>
          <w:rFonts w:eastAsia="Calibri"/>
        </w:rPr>
      </w:pPr>
    </w:p>
    <w:p w14:paraId="6B9B0598" w14:textId="11270FFF" w:rsidR="00650256" w:rsidRPr="007F34DF" w:rsidRDefault="00650256" w:rsidP="00650256">
      <w:pPr>
        <w:ind w:left="1440" w:hanging="1440"/>
        <w:jc w:val="both"/>
      </w:pPr>
      <w:r>
        <w:t>Subd. 2.</w:t>
      </w:r>
      <w:r>
        <w:tab/>
        <w:t xml:space="preserve">In accordance with Minnesota Statutes section 469.190, subdivision 3, After the amount charged by the State for collection of the tax, ninety-five percent (95%) of the gross proceeds, derived from the lodging tax imposed by this Ordinance collected by the Commissioner and remitted to the County shall be deposited by the County Auditor in the County treasury and shall be credited to the </w:t>
      </w:r>
      <w:r w:rsidRPr="008671B9">
        <w:t xml:space="preserve">fund established to pay the costs of collecting the lodging tax imposed by this Ordinance and to fund  </w:t>
      </w:r>
      <w:r w:rsidR="006D2A6E" w:rsidRPr="008671B9">
        <w:t xml:space="preserve"> the Event and Visitors Bureau as set forth in Subd. 1 of this section.</w:t>
      </w:r>
    </w:p>
    <w:p w14:paraId="75697060" w14:textId="77777777" w:rsidR="00F138C7" w:rsidRPr="007F34DF" w:rsidRDefault="00F138C7" w:rsidP="00EB52DF">
      <w:pPr>
        <w:spacing w:after="160" w:line="256" w:lineRule="auto"/>
        <w:rPr>
          <w:rFonts w:eastAsia="Calibri"/>
        </w:rPr>
      </w:pPr>
    </w:p>
    <w:p w14:paraId="478F1C27" w14:textId="77777777" w:rsidR="00EB52DF" w:rsidRPr="007F34DF" w:rsidRDefault="00EB52DF" w:rsidP="00EB52DF">
      <w:pPr>
        <w:jc w:val="both"/>
        <w:rPr>
          <w:bCs/>
        </w:rPr>
      </w:pPr>
      <w:bookmarkStart w:id="0" w:name="_Hlk50016213"/>
      <w:bookmarkStart w:id="1" w:name="_Hlk49939854"/>
      <w:bookmarkEnd w:id="0"/>
      <w:bookmarkEnd w:id="1"/>
    </w:p>
    <w:p w14:paraId="0C86D6F7" w14:textId="6889DDAF" w:rsidR="00651F12" w:rsidRDefault="001B55D8" w:rsidP="00B07EF2">
      <w:pPr>
        <w:spacing w:after="160" w:line="256" w:lineRule="auto"/>
        <w:rPr>
          <w:rFonts w:eastAsia="Calibri"/>
        </w:rPr>
      </w:pPr>
      <w:r w:rsidRPr="00AC551C">
        <w:rPr>
          <w:rFonts w:eastAsia="Calibri"/>
          <w:b/>
          <w:bCs/>
        </w:rPr>
        <w:t xml:space="preserve">Section 8. </w:t>
      </w:r>
      <w:r w:rsidR="00B07EF2" w:rsidRPr="00AC551C">
        <w:rPr>
          <w:rFonts w:eastAsia="Calibri"/>
          <w:b/>
          <w:bCs/>
        </w:rPr>
        <w:t>Amendment</w:t>
      </w:r>
      <w:r w:rsidR="00B07EF2">
        <w:rPr>
          <w:rFonts w:eastAsia="Calibri"/>
        </w:rPr>
        <w:t xml:space="preserve">. </w:t>
      </w:r>
      <w:r w:rsidR="006E6C81">
        <w:rPr>
          <w:rFonts w:eastAsia="Calibri"/>
        </w:rPr>
        <w:t xml:space="preserve"> All portions </w:t>
      </w:r>
      <w:proofErr w:type="gramStart"/>
      <w:r w:rsidR="006E6C81">
        <w:rPr>
          <w:rFonts w:eastAsia="Calibri"/>
        </w:rPr>
        <w:t xml:space="preserve">of </w:t>
      </w:r>
      <w:r w:rsidR="00B07EF2">
        <w:rPr>
          <w:rFonts w:eastAsia="Calibri"/>
        </w:rPr>
        <w:t xml:space="preserve"> Ordinance</w:t>
      </w:r>
      <w:proofErr w:type="gramEnd"/>
      <w:r w:rsidR="00B07EF2">
        <w:rPr>
          <w:rFonts w:eastAsia="Calibri"/>
        </w:rPr>
        <w:t xml:space="preserve"> No. 20-10-04 of the County of Lake of the Woods duly enacted on October 13, 2024</w:t>
      </w:r>
      <w:r w:rsidR="006E6C81">
        <w:rPr>
          <w:rFonts w:eastAsia="Calibri"/>
        </w:rPr>
        <w:t xml:space="preserve"> inconsistent </w:t>
      </w:r>
      <w:r w:rsidR="00651F12">
        <w:rPr>
          <w:rFonts w:eastAsia="Calibri"/>
        </w:rPr>
        <w:t xml:space="preserve">with this Ordinance are hereby repealed. </w:t>
      </w:r>
      <w:r w:rsidR="00B07EF2">
        <w:rPr>
          <w:rFonts w:eastAsia="Calibri"/>
        </w:rPr>
        <w:t xml:space="preserve"> </w:t>
      </w:r>
    </w:p>
    <w:p w14:paraId="710732B4" w14:textId="2A8C1BEA" w:rsidR="002E1C47" w:rsidRPr="007F34DF" w:rsidRDefault="00651F12" w:rsidP="00EB52DF">
      <w:pPr>
        <w:spacing w:after="160" w:line="256" w:lineRule="auto"/>
        <w:rPr>
          <w:rFonts w:eastAsia="Calibri"/>
        </w:rPr>
      </w:pPr>
      <w:r w:rsidRPr="00AC551C">
        <w:rPr>
          <w:rFonts w:eastAsia="Calibri"/>
          <w:b/>
          <w:bCs/>
        </w:rPr>
        <w:t xml:space="preserve">Section 9. </w:t>
      </w:r>
      <w:r w:rsidR="001B55D8" w:rsidRPr="00AC551C">
        <w:rPr>
          <w:rFonts w:eastAsia="Calibri"/>
          <w:b/>
          <w:bCs/>
        </w:rPr>
        <w:t>Full Force and Effect</w:t>
      </w:r>
      <w:r w:rsidR="001B55D8" w:rsidRPr="1ED0861C">
        <w:rPr>
          <w:rFonts w:eastAsia="Calibri"/>
        </w:rPr>
        <w:t>:  All other provisions of Ordinance</w:t>
      </w:r>
      <w:r w:rsidR="00146C8E">
        <w:rPr>
          <w:rFonts w:eastAsia="Calibri"/>
        </w:rPr>
        <w:t xml:space="preserve"> No. 20-10-04</w:t>
      </w:r>
      <w:r w:rsidR="001B55D8" w:rsidRPr="1ED0861C">
        <w:rPr>
          <w:rFonts w:eastAsia="Calibri"/>
        </w:rPr>
        <w:t xml:space="preserve"> </w:t>
      </w:r>
      <w:r w:rsidR="00A90646" w:rsidRPr="1ED0861C">
        <w:rPr>
          <w:rFonts w:eastAsia="Calibri"/>
        </w:rPr>
        <w:t>not amended shall remain in full force and effect.</w:t>
      </w:r>
    </w:p>
    <w:p w14:paraId="0EAC5217" w14:textId="2B8CA1C5" w:rsidR="00EB52DF" w:rsidRPr="007F34DF" w:rsidRDefault="00EB52DF" w:rsidP="00EB52DF">
      <w:pPr>
        <w:spacing w:after="160" w:line="256" w:lineRule="auto"/>
        <w:rPr>
          <w:rFonts w:eastAsia="Calibri"/>
        </w:rPr>
      </w:pPr>
      <w:proofErr w:type="gramStart"/>
      <w:r w:rsidRPr="1ED0861C">
        <w:rPr>
          <w:rFonts w:eastAsia="Calibri"/>
          <w:b/>
          <w:bCs/>
        </w:rPr>
        <w:t xml:space="preserve">Section </w:t>
      </w:r>
      <w:r w:rsidR="00554B87">
        <w:rPr>
          <w:rFonts w:eastAsia="Calibri"/>
          <w:b/>
          <w:bCs/>
        </w:rPr>
        <w:t xml:space="preserve"> 10</w:t>
      </w:r>
      <w:proofErr w:type="gramEnd"/>
      <w:r w:rsidRPr="1ED0861C">
        <w:rPr>
          <w:rFonts w:eastAsia="Calibri"/>
          <w:b/>
          <w:bCs/>
        </w:rPr>
        <w:t>. Effective Date.</w:t>
      </w:r>
      <w:r w:rsidRPr="1ED0861C">
        <w:rPr>
          <w:rFonts w:eastAsia="Calibri"/>
        </w:rPr>
        <w:t xml:space="preserve"> This Ordinance shall take effect on the first day of publication after adoption and the tax imposed hereunder shall</w:t>
      </w:r>
      <w:r w:rsidR="00554B87">
        <w:rPr>
          <w:rFonts w:eastAsia="Calibri"/>
        </w:rPr>
        <w:t xml:space="preserve"> be </w:t>
      </w:r>
      <w:r w:rsidR="00A90646" w:rsidRPr="1ED0861C">
        <w:rPr>
          <w:rFonts w:eastAsia="Calibri"/>
        </w:rPr>
        <w:t>effective as of the date of the enactment of the Special Law.</w:t>
      </w:r>
    </w:p>
    <w:p w14:paraId="03D5F1EF" w14:textId="0DD4993C" w:rsidR="00EB52DF" w:rsidRPr="007F34DF" w:rsidRDefault="00EB52DF" w:rsidP="00EB52DF">
      <w:pPr>
        <w:spacing w:after="160" w:line="256" w:lineRule="auto"/>
        <w:ind w:left="5040" w:hanging="5040"/>
        <w:rPr>
          <w:rFonts w:eastAsia="Calibri"/>
        </w:rPr>
      </w:pPr>
      <w:r w:rsidRPr="1ED0861C">
        <w:rPr>
          <w:rFonts w:eastAsia="Calibri"/>
        </w:rPr>
        <w:lastRenderedPageBreak/>
        <w:t xml:space="preserve">Adopted </w:t>
      </w:r>
      <w:proofErr w:type="gramStart"/>
      <w:r w:rsidRPr="1ED0861C">
        <w:rPr>
          <w:rFonts w:eastAsia="Calibri"/>
        </w:rPr>
        <w:t xml:space="preserve">this </w:t>
      </w:r>
      <w:r w:rsidR="00554B87">
        <w:rPr>
          <w:rFonts w:eastAsia="Calibri"/>
        </w:rPr>
        <w:t xml:space="preserve"> _</w:t>
      </w:r>
      <w:proofErr w:type="gramEnd"/>
      <w:r w:rsidR="00554B87">
        <w:rPr>
          <w:rFonts w:eastAsia="Calibri"/>
        </w:rPr>
        <w:t>_____</w:t>
      </w:r>
      <w:r w:rsidRPr="1ED0861C">
        <w:rPr>
          <w:rFonts w:eastAsia="Calibri"/>
        </w:rPr>
        <w:t>day of</w:t>
      </w:r>
      <w:r w:rsidR="00491748" w:rsidRPr="1ED0861C">
        <w:rPr>
          <w:rFonts w:eastAsia="Calibri"/>
        </w:rPr>
        <w:t xml:space="preserve"> </w:t>
      </w:r>
      <w:r w:rsidR="00554B87">
        <w:rPr>
          <w:rFonts w:eastAsia="Calibri"/>
        </w:rPr>
        <w:t xml:space="preserve"> _________</w:t>
      </w:r>
      <w:r w:rsidRPr="1ED0861C">
        <w:rPr>
          <w:rFonts w:eastAsia="Calibri"/>
        </w:rPr>
        <w:t>202</w:t>
      </w:r>
      <w:r w:rsidR="00491748" w:rsidRPr="1ED0861C">
        <w:rPr>
          <w:rFonts w:eastAsia="Calibri"/>
        </w:rPr>
        <w:t>4</w:t>
      </w:r>
      <w:r w:rsidRPr="1ED0861C">
        <w:rPr>
          <w:rFonts w:eastAsia="Calibri"/>
        </w:rPr>
        <w:t xml:space="preserve">. </w:t>
      </w:r>
      <w:r>
        <w:tab/>
      </w:r>
      <w:r w:rsidRPr="1ED0861C">
        <w:rPr>
          <w:rFonts w:eastAsia="Calibri"/>
        </w:rPr>
        <w:t>Lake of The Woods County Board of Commissioners</w:t>
      </w:r>
    </w:p>
    <w:p w14:paraId="41AF0C6E" w14:textId="77777777" w:rsidR="00EB52DF" w:rsidRPr="007F34DF" w:rsidRDefault="00EB52DF" w:rsidP="00EB52DF">
      <w:pPr>
        <w:spacing w:after="160" w:line="256" w:lineRule="auto"/>
        <w:ind w:left="5040"/>
        <w:rPr>
          <w:rFonts w:eastAsia="Calibri"/>
        </w:rPr>
      </w:pPr>
    </w:p>
    <w:p w14:paraId="737CB10C" w14:textId="77777777" w:rsidR="00EB52DF" w:rsidRPr="007F34DF" w:rsidRDefault="00EB52DF" w:rsidP="00EB52DF">
      <w:pPr>
        <w:spacing w:after="160" w:line="256" w:lineRule="auto"/>
        <w:ind w:left="5040"/>
        <w:rPr>
          <w:rFonts w:eastAsia="Calibri"/>
        </w:rPr>
      </w:pPr>
      <w:r w:rsidRPr="007F34DF">
        <w:rPr>
          <w:rFonts w:eastAsia="Calibri"/>
        </w:rPr>
        <w:t xml:space="preserve">________________________________ </w:t>
      </w:r>
    </w:p>
    <w:p w14:paraId="11A11871" w14:textId="33797440" w:rsidR="00EB52DF" w:rsidRPr="007F34DF" w:rsidRDefault="00491748" w:rsidP="00EB52DF">
      <w:pPr>
        <w:spacing w:after="160" w:line="256" w:lineRule="auto"/>
        <w:ind w:left="5040"/>
        <w:rPr>
          <w:rFonts w:eastAsia="Calibri"/>
        </w:rPr>
      </w:pPr>
      <w:r w:rsidRPr="1ED0861C">
        <w:rPr>
          <w:rFonts w:eastAsia="Calibri"/>
        </w:rPr>
        <w:t>Cody Hasbargen</w:t>
      </w:r>
      <w:r w:rsidR="00EB52DF" w:rsidRPr="1ED0861C">
        <w:rPr>
          <w:rFonts w:eastAsia="Calibri"/>
        </w:rPr>
        <w:t>, County Board Chair</w:t>
      </w:r>
    </w:p>
    <w:p w14:paraId="6C335CEC" w14:textId="77777777" w:rsidR="00EB52DF" w:rsidRPr="007F34DF" w:rsidRDefault="00EB52DF" w:rsidP="00EB52DF">
      <w:pPr>
        <w:spacing w:after="160" w:line="256" w:lineRule="auto"/>
        <w:rPr>
          <w:rFonts w:eastAsia="Calibri"/>
        </w:rPr>
      </w:pPr>
      <w:proofErr w:type="gramStart"/>
      <w:r w:rsidRPr="007F34DF">
        <w:rPr>
          <w:rFonts w:eastAsia="Calibri"/>
        </w:rPr>
        <w:t>Attest:_</w:t>
      </w:r>
      <w:proofErr w:type="gramEnd"/>
      <w:r w:rsidRPr="007F34DF">
        <w:rPr>
          <w:rFonts w:eastAsia="Calibri"/>
        </w:rPr>
        <w:t xml:space="preserve">__________________________ </w:t>
      </w:r>
    </w:p>
    <w:p w14:paraId="0980BA94" w14:textId="77777777" w:rsidR="00EB52DF" w:rsidRPr="007F34DF" w:rsidRDefault="00EB52DF" w:rsidP="00EB52DF">
      <w:pPr>
        <w:spacing w:after="160" w:line="256" w:lineRule="auto"/>
        <w:rPr>
          <w:rFonts w:eastAsia="Calibri"/>
        </w:rPr>
      </w:pPr>
      <w:r w:rsidRPr="007F34DF">
        <w:rPr>
          <w:rFonts w:eastAsia="Calibri"/>
        </w:rPr>
        <w:t>Lorene G Hanson, County Auditor/Treasurer</w:t>
      </w:r>
    </w:p>
    <w:p w14:paraId="2A828886" w14:textId="77777777" w:rsidR="00EB52DF" w:rsidRPr="007F34DF" w:rsidRDefault="00EB52DF" w:rsidP="00EB52DF">
      <w:pPr>
        <w:spacing w:after="160" w:line="256" w:lineRule="auto"/>
        <w:ind w:firstLine="720"/>
        <w:rPr>
          <w:rFonts w:eastAsia="Calibri"/>
        </w:rPr>
      </w:pPr>
    </w:p>
    <w:p w14:paraId="6CBC3E77" w14:textId="1CBC9727" w:rsidR="00EB52DF" w:rsidRPr="007F34DF" w:rsidRDefault="00EB52DF" w:rsidP="00EB52DF">
      <w:pPr>
        <w:spacing w:after="160" w:line="256" w:lineRule="auto"/>
        <w:rPr>
          <w:rFonts w:eastAsia="Calibri"/>
          <w:b/>
          <w:bCs/>
        </w:rPr>
      </w:pPr>
      <w:r w:rsidRPr="1ED0861C">
        <w:rPr>
          <w:rFonts w:eastAsia="Calibri"/>
          <w:b/>
          <w:bCs/>
        </w:rPr>
        <w:t>ORDINANCE APPROVED ON A RESOLUTION AT THE</w:t>
      </w:r>
      <w:r w:rsidR="00CD2136" w:rsidRPr="1ED0861C">
        <w:rPr>
          <w:rFonts w:eastAsia="Calibri"/>
          <w:b/>
          <w:bCs/>
        </w:rPr>
        <w:t xml:space="preserve"> ________, 2024</w:t>
      </w:r>
      <w:r w:rsidRPr="1ED0861C">
        <w:rPr>
          <w:rFonts w:eastAsia="Calibri"/>
          <w:b/>
          <w:bCs/>
        </w:rPr>
        <w:t>, REGULAR BOARD MEETING</w:t>
      </w:r>
    </w:p>
    <w:p w14:paraId="0FB74993" w14:textId="77777777" w:rsidR="0078659C" w:rsidRDefault="0078659C"/>
    <w:sectPr w:rsidR="007865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B224F" w14:textId="77777777" w:rsidR="00540881" w:rsidRDefault="00540881" w:rsidP="00540881">
      <w:r>
        <w:separator/>
      </w:r>
    </w:p>
  </w:endnote>
  <w:endnote w:type="continuationSeparator" w:id="0">
    <w:p w14:paraId="2ACE4D59" w14:textId="77777777" w:rsidR="00540881" w:rsidRDefault="00540881" w:rsidP="0054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6EEB7" w14:textId="77777777" w:rsidR="00540881" w:rsidRDefault="00540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3ABDD" w14:textId="77777777" w:rsidR="00540881" w:rsidRDefault="00540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DA219" w14:textId="77777777" w:rsidR="00540881" w:rsidRDefault="0054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F6076" w14:textId="77777777" w:rsidR="00540881" w:rsidRDefault="00540881" w:rsidP="00540881">
      <w:r>
        <w:separator/>
      </w:r>
    </w:p>
  </w:footnote>
  <w:footnote w:type="continuationSeparator" w:id="0">
    <w:p w14:paraId="3AD402A3" w14:textId="77777777" w:rsidR="00540881" w:rsidRDefault="00540881" w:rsidP="00540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A5F36" w14:textId="77777777" w:rsidR="00540881" w:rsidRDefault="00540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293700"/>
      <w:docPartObj>
        <w:docPartGallery w:val="Watermarks"/>
        <w:docPartUnique/>
      </w:docPartObj>
    </w:sdtPr>
    <w:sdtContent>
      <w:p w14:paraId="04D64F82" w14:textId="7B696D97" w:rsidR="00540881" w:rsidRDefault="00540881">
        <w:pPr>
          <w:pStyle w:val="Header"/>
        </w:pPr>
        <w:r>
          <w:rPr>
            <w:noProof/>
          </w:rPr>
          <w:pict w14:anchorId="43563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524F" w14:textId="77777777" w:rsidR="00540881" w:rsidRDefault="00540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66222"/>
    <w:multiLevelType w:val="hybridMultilevel"/>
    <w:tmpl w:val="284C6AE4"/>
    <w:lvl w:ilvl="0" w:tplc="0BEA533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1532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D0"/>
    <w:rsid w:val="00001F77"/>
    <w:rsid w:val="00010B9F"/>
    <w:rsid w:val="00023A50"/>
    <w:rsid w:val="00032F2F"/>
    <w:rsid w:val="000E0465"/>
    <w:rsid w:val="000F1AA6"/>
    <w:rsid w:val="00104D8C"/>
    <w:rsid w:val="00107675"/>
    <w:rsid w:val="00146C8E"/>
    <w:rsid w:val="00173CAF"/>
    <w:rsid w:val="001A4525"/>
    <w:rsid w:val="001B55D8"/>
    <w:rsid w:val="001F6A57"/>
    <w:rsid w:val="002E1C47"/>
    <w:rsid w:val="0030405B"/>
    <w:rsid w:val="00336129"/>
    <w:rsid w:val="003460D4"/>
    <w:rsid w:val="003946BC"/>
    <w:rsid w:val="003A2144"/>
    <w:rsid w:val="003D3D98"/>
    <w:rsid w:val="003F76B7"/>
    <w:rsid w:val="004019D9"/>
    <w:rsid w:val="00482D6F"/>
    <w:rsid w:val="00491748"/>
    <w:rsid w:val="004F0635"/>
    <w:rsid w:val="00540881"/>
    <w:rsid w:val="00554B87"/>
    <w:rsid w:val="00575551"/>
    <w:rsid w:val="005B3D08"/>
    <w:rsid w:val="0060472E"/>
    <w:rsid w:val="006243FE"/>
    <w:rsid w:val="00650256"/>
    <w:rsid w:val="00651F12"/>
    <w:rsid w:val="006575B8"/>
    <w:rsid w:val="00671F69"/>
    <w:rsid w:val="006B2AA6"/>
    <w:rsid w:val="006D2A6E"/>
    <w:rsid w:val="006E1A08"/>
    <w:rsid w:val="006E3CB1"/>
    <w:rsid w:val="006E6C81"/>
    <w:rsid w:val="006F22CB"/>
    <w:rsid w:val="00780461"/>
    <w:rsid w:val="0078659C"/>
    <w:rsid w:val="0079032E"/>
    <w:rsid w:val="007F5CB2"/>
    <w:rsid w:val="008671B9"/>
    <w:rsid w:val="00896F47"/>
    <w:rsid w:val="008E3CD0"/>
    <w:rsid w:val="008F2B7B"/>
    <w:rsid w:val="00931E4D"/>
    <w:rsid w:val="00987538"/>
    <w:rsid w:val="00990714"/>
    <w:rsid w:val="009A41CD"/>
    <w:rsid w:val="00A1247E"/>
    <w:rsid w:val="00A26B8A"/>
    <w:rsid w:val="00A537F2"/>
    <w:rsid w:val="00A54F7A"/>
    <w:rsid w:val="00A90646"/>
    <w:rsid w:val="00A91576"/>
    <w:rsid w:val="00AC551C"/>
    <w:rsid w:val="00B05CF7"/>
    <w:rsid w:val="00B07EF2"/>
    <w:rsid w:val="00B2081D"/>
    <w:rsid w:val="00B35A3F"/>
    <w:rsid w:val="00BB7EDD"/>
    <w:rsid w:val="00BF06FA"/>
    <w:rsid w:val="00C1506B"/>
    <w:rsid w:val="00C7174B"/>
    <w:rsid w:val="00CD2136"/>
    <w:rsid w:val="00D37506"/>
    <w:rsid w:val="00D73038"/>
    <w:rsid w:val="00D75A9C"/>
    <w:rsid w:val="00D97E83"/>
    <w:rsid w:val="00E063AE"/>
    <w:rsid w:val="00E2101C"/>
    <w:rsid w:val="00E216E1"/>
    <w:rsid w:val="00E420AD"/>
    <w:rsid w:val="00E45F44"/>
    <w:rsid w:val="00EB52DF"/>
    <w:rsid w:val="00F138C7"/>
    <w:rsid w:val="00F36C43"/>
    <w:rsid w:val="00F67BC8"/>
    <w:rsid w:val="00F94403"/>
    <w:rsid w:val="00FE561A"/>
    <w:rsid w:val="1ED0861C"/>
    <w:rsid w:val="340C14C4"/>
    <w:rsid w:val="5ACD9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B54781"/>
  <w15:chartTrackingRefBased/>
  <w15:docId w15:val="{FD24511F-A996-40A2-AC6E-E1671455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7174B"/>
    <w:pPr>
      <w:suppressAutoHyphens/>
      <w:autoSpaceDN w:val="0"/>
      <w:spacing w:after="0" w:line="240" w:lineRule="auto"/>
      <w:textAlignment w:val="baseline"/>
    </w:pPr>
    <w:rPr>
      <w:rFonts w:ascii="Times New Roman" w:eastAsia="Times New Roman" w:hAnsi="Times New Roman" w:cs="Times New Roman"/>
      <w:kern w:val="3"/>
      <w:sz w:val="24"/>
      <w:szCs w:val="24"/>
      <w14:ligatures w14:val="none"/>
    </w:rPr>
  </w:style>
  <w:style w:type="paragraph" w:styleId="Revision">
    <w:name w:val="Revision"/>
    <w:hidden/>
    <w:uiPriority w:val="99"/>
    <w:semiHidden/>
    <w:rsid w:val="00E420AD"/>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216E1"/>
    <w:pPr>
      <w:ind w:left="720"/>
      <w:contextualSpacing/>
    </w:pPr>
  </w:style>
  <w:style w:type="paragraph" w:styleId="Header">
    <w:name w:val="header"/>
    <w:basedOn w:val="Normal"/>
    <w:link w:val="HeaderChar"/>
    <w:uiPriority w:val="99"/>
    <w:unhideWhenUsed/>
    <w:rsid w:val="00540881"/>
    <w:pPr>
      <w:tabs>
        <w:tab w:val="center" w:pos="4680"/>
        <w:tab w:val="right" w:pos="9360"/>
      </w:tabs>
    </w:pPr>
  </w:style>
  <w:style w:type="character" w:customStyle="1" w:styleId="HeaderChar">
    <w:name w:val="Header Char"/>
    <w:basedOn w:val="DefaultParagraphFont"/>
    <w:link w:val="Header"/>
    <w:uiPriority w:val="99"/>
    <w:rsid w:val="0054088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40881"/>
    <w:pPr>
      <w:tabs>
        <w:tab w:val="center" w:pos="4680"/>
        <w:tab w:val="right" w:pos="9360"/>
      </w:tabs>
    </w:pPr>
  </w:style>
  <w:style w:type="character" w:customStyle="1" w:styleId="FooterChar">
    <w:name w:val="Footer Char"/>
    <w:basedOn w:val="DefaultParagraphFont"/>
    <w:link w:val="Footer"/>
    <w:uiPriority w:val="99"/>
    <w:rsid w:val="0054088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815355">
      <w:bodyDiv w:val="1"/>
      <w:marLeft w:val="0"/>
      <w:marRight w:val="0"/>
      <w:marTop w:val="0"/>
      <w:marBottom w:val="0"/>
      <w:divBdr>
        <w:top w:val="none" w:sz="0" w:space="0" w:color="auto"/>
        <w:left w:val="none" w:sz="0" w:space="0" w:color="auto"/>
        <w:bottom w:val="none" w:sz="0" w:space="0" w:color="auto"/>
        <w:right w:val="none" w:sz="0" w:space="0" w:color="auto"/>
      </w:divBdr>
      <w:divsChild>
        <w:div w:id="16528300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fffa5654-e04b-491f-8f54-cc1f9c1a4a3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4590</Characters>
  <Application>Microsoft Office Word</Application>
  <DocSecurity>0</DocSecurity>
  <Lines>38</Lines>
  <Paragraphs>10</Paragraphs>
  <ScaleCrop>false</ScaleCrop>
  <Company>Lake of the Woods County</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Lorene Hanson</dc:creator>
  <cp:keywords/>
  <dc:description/>
  <cp:lastModifiedBy>Lorene Hanson</cp:lastModifiedBy>
  <cp:revision>3</cp:revision>
  <cp:lastPrinted>2024-10-01T16:46:00Z</cp:lastPrinted>
  <dcterms:created xsi:type="dcterms:W3CDTF">2024-09-30T15:56:00Z</dcterms:created>
  <dcterms:modified xsi:type="dcterms:W3CDTF">2024-10-01T16:46:00Z</dcterms:modified>
</cp:coreProperties>
</file>